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B8" w:rsidRDefault="00AD34B8" w:rsidP="00AD34B8">
      <w:pPr>
        <w:spacing w:after="0" w:line="2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ИНФОРМАЦИЯ</w:t>
      </w:r>
    </w:p>
    <w:p w:rsidR="00AD34B8" w:rsidRDefault="00AD34B8" w:rsidP="00AD34B8">
      <w:pPr>
        <w:spacing w:after="0" w:line="2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 материально-техническом обеспечении предоставления услуг МБУК «МЦБС»</w:t>
      </w:r>
    </w:p>
    <w:p w:rsidR="00AD34B8" w:rsidRPr="00AD34B8" w:rsidRDefault="00AD34B8" w:rsidP="00AD34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 xml:space="preserve">Материально-техническая база  МБУК «МЦБС» состоит из 14 компьютеров,  20 ноутбуков, 20 МФУ, 9 принтеров, 1 ксерокса, 2 телевизоров, 2 </w:t>
      </w:r>
      <w:proofErr w:type="spellStart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медиапроекторов</w:t>
      </w:r>
      <w:proofErr w:type="spellEnd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 xml:space="preserve">, 4 фотоаппаратов, 1 </w:t>
      </w:r>
      <w:proofErr w:type="spellStart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брошюратора</w:t>
      </w:r>
      <w:proofErr w:type="spellEnd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, 1 видеокамеры для ноутбука, 2 музыкальных центров (3 ноутбука, 2 принтера из них приобретены в 2019 г.). Интернет подключен в 25 библиотеках. В центральной районной и  детской районной  библиотеках (с 2013 г.) на основе лицензионной программы «ИРБИС-64» ведётся электронный каталог, который содержит 6795 записей. Центральная и детская районные библиотеки, 17 сельских филиалов в отчетном году подключены к Национальной электронной библиотеке.</w:t>
      </w:r>
    </w:p>
    <w:p w:rsidR="00AD34B8" w:rsidRPr="00AD34B8" w:rsidRDefault="00AD34B8" w:rsidP="00AD34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Выделенные из муниципального бюджета  денежные средства в размере 53 445 руб. 69 коп</w:t>
      </w:r>
      <w:proofErr w:type="gramStart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proofErr w:type="gramEnd"/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ыли направлены на подписку периодических изданий. Из областного бюджета поступили средства на информатизацию библиотечной деятельности и оцифровку библиотечного фонда в сумме 115 тыс. 263 руб.; на комплектование - 58 тыс. руб.</w:t>
      </w:r>
    </w:p>
    <w:p w:rsidR="00AD34B8" w:rsidRPr="00AD34B8" w:rsidRDefault="00AD34B8" w:rsidP="00AD34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Объем книжного фонда на физических носителях составляет 183900 экз. По сравнению с 2018 годом объем библиотечного фонда сократился на 2343 экз. Поступило 1446 экз., 86 комплектов  периодических изданий, выбыло 3789 экз. по причине ветхости.</w:t>
      </w:r>
    </w:p>
    <w:p w:rsidR="00AD34B8" w:rsidRPr="00AD34B8" w:rsidRDefault="00AD34B8" w:rsidP="00AD34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4B8">
        <w:rPr>
          <w:rFonts w:ascii="Times New Roman" w:eastAsia="Times New Roman" w:hAnsi="Times New Roman"/>
          <w:sz w:val="28"/>
          <w:szCs w:val="20"/>
          <w:lang w:eastAsia="ru-RU"/>
        </w:rPr>
        <w:t>Пожарно-охранной сигнализацией оснащены все библиотеки. Телефонизирована центральная районная библиотека.</w:t>
      </w:r>
    </w:p>
    <w:p w:rsidR="00AD34B8" w:rsidRPr="00AD34B8" w:rsidRDefault="00AD34B8" w:rsidP="00AD34B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34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Динамика основных показателей деятельности МБУК «МЦБС» Северного района за 2017 - 2019 гг.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427"/>
        <w:gridCol w:w="1562"/>
        <w:gridCol w:w="1412"/>
        <w:gridCol w:w="2118"/>
      </w:tblGrid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-617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-144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216727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216727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216727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130870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130870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130891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+21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книжного фонда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187587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186243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183900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-3687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AD34B8" w:rsidRPr="00AD34B8" w:rsidTr="007146BE"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Обращаемость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4B8" w:rsidRPr="00AD34B8" w:rsidRDefault="00AD34B8" w:rsidP="00AD34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34B8" w:rsidRPr="00AD34B8" w:rsidRDefault="00AD34B8" w:rsidP="00AD34B8">
      <w:pPr>
        <w:rPr>
          <w:rFonts w:asciiTheme="minorHAnsi" w:eastAsiaTheme="minorHAnsi" w:hAnsiTheme="minorHAnsi" w:cstheme="minorBidi"/>
        </w:rPr>
      </w:pPr>
    </w:p>
    <w:p w:rsidR="00AD34B8" w:rsidRDefault="00AD34B8" w:rsidP="00AD34B8">
      <w:pPr>
        <w:spacing w:after="0" w:line="23" w:lineRule="atLeast"/>
        <w:jc w:val="center"/>
        <w:rPr>
          <w:rFonts w:ascii="Times New Roman" w:hAnsi="Times New Roman"/>
          <w:b/>
          <w:caps/>
          <w:sz w:val="28"/>
          <w:szCs w:val="28"/>
        </w:rPr>
        <w:sectPr w:rsidR="00AD34B8" w:rsidSect="00AD34B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34B8" w:rsidRPr="0099661A" w:rsidRDefault="00AD34B8" w:rsidP="00AD34B8">
      <w:pPr>
        <w:spacing w:after="0" w:line="2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661A">
        <w:rPr>
          <w:rFonts w:ascii="Times New Roman" w:hAnsi="Times New Roman"/>
          <w:b/>
          <w:caps/>
          <w:sz w:val="28"/>
          <w:szCs w:val="28"/>
        </w:rPr>
        <w:lastRenderedPageBreak/>
        <w:t>технические средства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7"/>
        <w:gridCol w:w="708"/>
        <w:gridCol w:w="709"/>
        <w:gridCol w:w="851"/>
        <w:gridCol w:w="850"/>
        <w:gridCol w:w="1276"/>
        <w:gridCol w:w="1417"/>
      </w:tblGrid>
      <w:tr w:rsidR="00AD34B8" w:rsidRPr="0099661A" w:rsidTr="00AD34B8">
        <w:trPr>
          <w:cantSplit/>
          <w:trHeight w:val="42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Ксероксы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</w:p>
        </w:tc>
      </w:tr>
      <w:tr w:rsidR="00AD34B8" w:rsidRPr="0099661A" w:rsidTr="00AD34B8">
        <w:trPr>
          <w:cantSplit/>
          <w:trHeight w:val="104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состоянии</w:t>
            </w:r>
            <w:proofErr w:type="gramEnd"/>
          </w:p>
        </w:tc>
      </w:tr>
      <w:tr w:rsidR="00AD34B8" w:rsidRPr="0099661A" w:rsidTr="00AD34B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0"/>
                <w:lang w:eastAsia="ru-RU"/>
              </w:rPr>
              <w:t>1.Центральная районная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2.Детская районная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3.Рычковский сельский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4.Аксенкинский с/филиал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5.Бакаевский сельский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6.Русскокандызский с/филиал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7.Яковлевский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8.Большедорожный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9.Староборискинский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10.Секретарский с/ филиал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11.Каменногорский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Cs w:val="24"/>
                <w:lang w:eastAsia="ru-RU"/>
              </w:rPr>
              <w:t>12.Мордово-Добринский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13.Соковский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14.Новоборискинский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15.Красноярский с/ филиал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16.Кряжлинский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17.Ремчуговский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18.Октябрьский с/ филиал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19.Трифоновский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20.Пашкинский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21.Сергушкинский 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22.Кабаевский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Cs w:val="24"/>
                <w:lang w:eastAsia="ru-RU"/>
              </w:rPr>
              <w:t>23.Курско-Васильевский с/ филиал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661A">
              <w:rPr>
                <w:rFonts w:ascii="Times New Roman" w:hAnsi="Times New Roman"/>
                <w:sz w:val="20"/>
                <w:szCs w:val="20"/>
                <w:lang w:eastAsia="ru-RU"/>
              </w:rPr>
              <w:t>24.Новодомосейкинский с/филиал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Cs w:val="24"/>
                <w:lang w:eastAsia="ru-RU"/>
              </w:rPr>
              <w:t>25.Стародомосейкинский с/ филиал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Всего в сельских филиалах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34B8" w:rsidRPr="0099661A" w:rsidRDefault="00AD34B8" w:rsidP="00AD34B8">
      <w:pPr>
        <w:spacing w:after="0" w:line="2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D34B8" w:rsidRDefault="00AD34B8" w:rsidP="00AD34B8">
      <w:pPr>
        <w:spacing w:after="0" w:line="23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559"/>
      </w:tblGrid>
      <w:tr w:rsidR="00AD34B8" w:rsidRPr="0099661A" w:rsidTr="00AD34B8">
        <w:trPr>
          <w:cantSplit/>
          <w:trHeight w:val="27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Технические средства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  <w:p w:rsidR="00AD34B8" w:rsidRPr="0099661A" w:rsidRDefault="00AD34B8" w:rsidP="0071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Медиа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экраны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Медиапроекторы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центры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фотоаппараты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Видеокамеры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Ламинаторы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Брошюровщики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AD34B8" w:rsidRPr="0099661A" w:rsidTr="00AD34B8">
        <w:trPr>
          <w:cantSplit/>
          <w:trHeight w:val="81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нерабочем</w:t>
            </w:r>
          </w:p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</w:tr>
      <w:tr w:rsidR="00AD34B8" w:rsidRPr="0099661A" w:rsidTr="00AD34B8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Рычковский</w:t>
            </w:r>
            <w:proofErr w:type="spellEnd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661A">
              <w:rPr>
                <w:rFonts w:ascii="Times New Roman" w:hAnsi="Times New Roman"/>
                <w:sz w:val="20"/>
                <w:szCs w:val="24"/>
                <w:lang w:eastAsia="ru-RU"/>
              </w:rPr>
              <w:t>(для ноутбука)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Бакаевский</w:t>
            </w:r>
            <w:proofErr w:type="spellEnd"/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Всего в сельских филиалах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8" w:rsidRPr="0099661A" w:rsidTr="00AD34B8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8" w:rsidRPr="0099661A" w:rsidRDefault="00AD34B8" w:rsidP="0071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6860" w:rsidRDefault="00346860"/>
    <w:sectPr w:rsidR="00346860" w:rsidSect="00AD34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E"/>
    <w:rsid w:val="0015446E"/>
    <w:rsid w:val="00346860"/>
    <w:rsid w:val="00AD34B8"/>
    <w:rsid w:val="00C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cp:lastPrinted>2020-07-28T05:52:00Z</cp:lastPrinted>
  <dcterms:created xsi:type="dcterms:W3CDTF">2020-07-28T05:47:00Z</dcterms:created>
  <dcterms:modified xsi:type="dcterms:W3CDTF">2020-07-28T05:56:00Z</dcterms:modified>
</cp:coreProperties>
</file>